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3880EC34" w:rsidR="00AD347D" w:rsidRPr="00123A74" w:rsidRDefault="003D13A8" w:rsidP="00AD347D">
      <w:pPr>
        <w:jc w:val="both"/>
        <w:rPr>
          <w:rFonts w:ascii="Century Gothic" w:eastAsia="Times New Roman" w:hAnsi="Century Gothic" w:cs="Arial"/>
          <w:b/>
          <w:bCs/>
          <w:color w:val="C00000"/>
          <w:kern w:val="0"/>
          <w:lang w:eastAsia="it-IT"/>
          <w14:ligatures w14:val="none"/>
        </w:rPr>
      </w:pPr>
      <w:bookmarkStart w:id="0" w:name="_Hlk198183809"/>
      <w:r>
        <w:rPr>
          <w:rFonts w:ascii="Century Gothic" w:eastAsia="Times New Roman" w:hAnsi="Century Gothic" w:cs="Arial"/>
          <w:b/>
          <w:bCs/>
          <w:color w:val="C00000"/>
          <w:kern w:val="0"/>
          <w:lang w:eastAsia="it-IT"/>
          <w14:ligatures w14:val="none"/>
        </w:rPr>
        <w:t>ROSA MATTEUCCI</w:t>
      </w:r>
      <w:r w:rsidR="008C0E0E" w:rsidRPr="008C0E0E">
        <w:rPr>
          <w:rFonts w:ascii="Century Gothic" w:eastAsia="Times New Roman" w:hAnsi="Century Gothic" w:cs="Arial"/>
          <w:b/>
          <w:bCs/>
          <w:color w:val="C00000"/>
          <w:kern w:val="0"/>
          <w:lang w:eastAsia="it-IT"/>
          <w14:ligatures w14:val="none"/>
        </w:rPr>
        <w:t xml:space="preserve"> </w:t>
      </w:r>
      <w:bookmarkEnd w:id="0"/>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6233E77C" w14:textId="00AFD131" w:rsidR="00067707" w:rsidRDefault="001F1739" w:rsidP="001F1739">
      <w:p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b/>
          <w:bCs/>
          <w:color w:val="000000"/>
          <w:kern w:val="0"/>
          <w:lang w:eastAsia="it-IT"/>
          <w14:ligatures w14:val="none"/>
        </w:rPr>
        <w:t xml:space="preserve">ROSA MATTEUCCI </w:t>
      </w:r>
      <w:r w:rsidR="00774B35" w:rsidRPr="00774B35">
        <w:rPr>
          <w:rFonts w:ascii="Century Gothic" w:eastAsia="Times New Roman" w:hAnsi="Century Gothic" w:cs="Arial"/>
          <w:color w:val="000000"/>
          <w:kern w:val="0"/>
          <w:lang w:eastAsia="it-IT"/>
          <w14:ligatures w14:val="none"/>
        </w:rPr>
        <w:t xml:space="preserve">è </w:t>
      </w:r>
      <w:r w:rsidRPr="001F1739">
        <w:rPr>
          <w:rFonts w:ascii="Century Gothic" w:eastAsia="Times New Roman" w:hAnsi="Century Gothic" w:cs="Arial"/>
          <w:color w:val="000000"/>
          <w:kern w:val="0"/>
          <w:lang w:eastAsia="it-IT"/>
          <w14:ligatures w14:val="none"/>
        </w:rPr>
        <w:t>una scrittrice italiana nata a Orvieto nel 1960 e residente a Genova. Laureata in Scienze Politiche presso l'Università La Sapienza di Roma, ha discusso la tesi con Giuliano Amato. Oltre alla scrittura, ha partecipato come attrice ai film Mi piace lavorare (Mobbing) (2004) di Francesca Comencini e La tigre e la neve (2005) di Roberto</w:t>
      </w:r>
      <w:r>
        <w:rPr>
          <w:rFonts w:ascii="Century Gothic" w:eastAsia="Times New Roman" w:hAnsi="Century Gothic" w:cs="Arial"/>
          <w:color w:val="000000"/>
          <w:kern w:val="0"/>
          <w:lang w:eastAsia="it-IT"/>
          <w14:ligatures w14:val="none"/>
        </w:rPr>
        <w:t>.</w:t>
      </w:r>
    </w:p>
    <w:p w14:paraId="3330F842" w14:textId="77777777" w:rsidR="001F1739" w:rsidRDefault="001F1739" w:rsidP="001F1739">
      <w:pPr>
        <w:jc w:val="both"/>
        <w:rPr>
          <w:rFonts w:ascii="Century Gothic" w:eastAsia="Times New Roman" w:hAnsi="Century Gothic" w:cs="Arial"/>
          <w:color w:val="000000"/>
          <w:kern w:val="0"/>
          <w:lang w:eastAsia="it-IT"/>
          <w14:ligatures w14:val="none"/>
        </w:rPr>
      </w:pPr>
    </w:p>
    <w:p w14:paraId="5C0DF0A3" w14:textId="77777777" w:rsidR="001F1739" w:rsidRPr="001F1739" w:rsidRDefault="001F1739" w:rsidP="001F1739">
      <w:p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Rosa Matteucci è autrice di diversi romanzi e opere letterarie, tra cui:</w:t>
      </w:r>
    </w:p>
    <w:p w14:paraId="1DD593D4" w14:textId="77777777" w:rsidR="001F1739" w:rsidRPr="001F1739" w:rsidRDefault="001F1739" w:rsidP="001F1739">
      <w:pPr>
        <w:jc w:val="both"/>
        <w:rPr>
          <w:rFonts w:ascii="Century Gothic" w:eastAsia="Times New Roman" w:hAnsi="Century Gothic" w:cs="Arial"/>
          <w:color w:val="000000"/>
          <w:kern w:val="0"/>
          <w:lang w:eastAsia="it-IT"/>
          <w14:ligatures w14:val="none"/>
        </w:rPr>
      </w:pPr>
    </w:p>
    <w:p w14:paraId="2594F419" w14:textId="408ED932"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Lourdes (1998, Adelphi): romanzo d'esordio, vincitore del Premio Bagutta Opera Prima e del Premio Grinzane Cavour nella sezione Giovane Autore Esordiente.</w:t>
      </w:r>
    </w:p>
    <w:p w14:paraId="31249A53" w14:textId="18BA09CD" w:rsid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Libera la Karenina che è in te (2003, Adelphi): finalista al Premio Viareggio</w:t>
      </w:r>
    </w:p>
    <w:p w14:paraId="4DA90629" w14:textId="4FB8AABB"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Cuore di mamma (2006, Adelphi): vincitore del Premio Grinzane Cavour nella sezione Narrativa Italiana e del Premio Napoli.</w:t>
      </w:r>
    </w:p>
    <w:p w14:paraId="685E35B9" w14:textId="77777777"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India per signorine (2008, Rizzoli): romanzo sull'esperienza indiana dell'autrice.</w:t>
      </w:r>
    </w:p>
    <w:p w14:paraId="2DB0939B" w14:textId="77777777"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Tutta mio padre (2010, Bompiani): finalista al Premio Strega e vincitore del Premio Brancati.</w:t>
      </w:r>
    </w:p>
    <w:p w14:paraId="57E4AAD6" w14:textId="77777777"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Le donne perdonano tutto tranne il silenzio (2012, Giunti): romanzo che esplora le dinamiche femminili.</w:t>
      </w:r>
    </w:p>
    <w:p w14:paraId="5244BD90" w14:textId="77777777" w:rsidR="001F1739" w:rsidRP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Costellazione familiare (2016, Adelphi): vincitore del Premio Letterario Nazionale Paolo Volponi.</w:t>
      </w:r>
    </w:p>
    <w:p w14:paraId="05319812" w14:textId="77777777" w:rsidR="001F1739" w:rsidRDefault="001F1739" w:rsidP="001F1739">
      <w:pPr>
        <w:pStyle w:val="Paragrafoelenco"/>
        <w:numPr>
          <w:ilvl w:val="0"/>
          <w:numId w:val="6"/>
        </w:numPr>
        <w:jc w:val="both"/>
        <w:rPr>
          <w:rFonts w:ascii="Century Gothic" w:eastAsia="Times New Roman" w:hAnsi="Century Gothic" w:cs="Arial"/>
          <w:color w:val="000000"/>
          <w:kern w:val="0"/>
          <w:lang w:eastAsia="it-IT"/>
          <w14:ligatures w14:val="none"/>
        </w:rPr>
      </w:pPr>
      <w:r w:rsidRPr="001F1739">
        <w:rPr>
          <w:rFonts w:ascii="Century Gothic" w:eastAsia="Times New Roman" w:hAnsi="Century Gothic" w:cs="Arial"/>
          <w:color w:val="000000"/>
          <w:kern w:val="0"/>
          <w:lang w:eastAsia="it-IT"/>
          <w14:ligatures w14:val="none"/>
        </w:rPr>
        <w:t xml:space="preserve">Cartagloria (2025, Adelphi): ultimo romanzo pubblicato, descritto come un ampio monologo in forma di spezzoni d'autobiografia immaginaria. </w:t>
      </w:r>
    </w:p>
    <w:p w14:paraId="4F186988" w14:textId="77777777" w:rsidR="001F1739" w:rsidRDefault="001F1739" w:rsidP="001F1739">
      <w:pPr>
        <w:jc w:val="both"/>
        <w:rPr>
          <w:rFonts w:ascii="Century Gothic" w:eastAsia="Times New Roman" w:hAnsi="Century Gothic" w:cs="Arial"/>
          <w:color w:val="000000"/>
          <w:kern w:val="0"/>
          <w:lang w:eastAsia="it-IT"/>
          <w14:ligatures w14:val="none"/>
        </w:rPr>
      </w:pPr>
    </w:p>
    <w:p w14:paraId="7E2B0EB9" w14:textId="51778497" w:rsidR="003952E6" w:rsidRPr="001F1739" w:rsidRDefault="003952E6" w:rsidP="001F1739">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color w:val="000000"/>
          <w:kern w:val="0"/>
          <w:lang w:eastAsia="it-IT"/>
          <w14:ligatures w14:val="none"/>
        </w:rPr>
        <w:t>Relativamente al teatro, h</w:t>
      </w:r>
      <w:r w:rsidRPr="003952E6">
        <w:rPr>
          <w:rFonts w:ascii="Century Gothic" w:eastAsia="Times New Roman" w:hAnsi="Century Gothic" w:cs="Arial"/>
          <w:color w:val="000000"/>
          <w:kern w:val="0"/>
          <w:lang w:eastAsia="it-IT"/>
          <w14:ligatures w14:val="none"/>
        </w:rPr>
        <w:t xml:space="preserve">a scritto tre monologhi: </w:t>
      </w:r>
      <w:r w:rsidRPr="003952E6">
        <w:rPr>
          <w:rFonts w:ascii="Century Gothic" w:eastAsia="Times New Roman" w:hAnsi="Century Gothic" w:cs="Arial"/>
          <w:i/>
          <w:iCs/>
          <w:color w:val="000000"/>
          <w:kern w:val="0"/>
          <w:lang w:eastAsia="it-IT"/>
          <w14:ligatures w14:val="none"/>
        </w:rPr>
        <w:t>Lourdes</w:t>
      </w:r>
      <w:r w:rsidRPr="003952E6">
        <w:rPr>
          <w:rFonts w:ascii="Century Gothic" w:eastAsia="Times New Roman" w:hAnsi="Century Gothic" w:cs="Arial"/>
          <w:color w:val="000000"/>
          <w:kern w:val="0"/>
          <w:lang w:eastAsia="it-IT"/>
          <w14:ligatures w14:val="none"/>
        </w:rPr>
        <w:t xml:space="preserve">, </w:t>
      </w:r>
      <w:r w:rsidRPr="003952E6">
        <w:rPr>
          <w:rFonts w:ascii="Century Gothic" w:eastAsia="Times New Roman" w:hAnsi="Century Gothic" w:cs="Arial"/>
          <w:i/>
          <w:iCs/>
          <w:color w:val="000000"/>
          <w:kern w:val="0"/>
          <w:lang w:eastAsia="it-IT"/>
          <w14:ligatures w14:val="none"/>
        </w:rPr>
        <w:t>Elementi di economia domestica per signorine di buona famiglia decadute</w:t>
      </w:r>
      <w:r w:rsidRPr="003952E6">
        <w:rPr>
          <w:rFonts w:ascii="Century Gothic" w:eastAsia="Times New Roman" w:hAnsi="Century Gothic" w:cs="Arial"/>
          <w:color w:val="000000"/>
          <w:kern w:val="0"/>
          <w:lang w:eastAsia="it-IT"/>
          <w14:ligatures w14:val="none"/>
        </w:rPr>
        <w:t xml:space="preserve"> e </w:t>
      </w:r>
      <w:r w:rsidRPr="003952E6">
        <w:rPr>
          <w:rFonts w:ascii="Century Gothic" w:eastAsia="Times New Roman" w:hAnsi="Century Gothic" w:cs="Arial"/>
          <w:i/>
          <w:iCs/>
          <w:color w:val="000000"/>
          <w:kern w:val="0"/>
          <w:lang w:eastAsia="it-IT"/>
          <w14:ligatures w14:val="none"/>
        </w:rPr>
        <w:t>Animalini</w:t>
      </w:r>
      <w:r w:rsidRPr="003952E6">
        <w:rPr>
          <w:rFonts w:ascii="Century Gothic" w:eastAsia="Times New Roman" w:hAnsi="Century Gothic" w:cs="Arial"/>
          <w:color w:val="000000"/>
          <w:kern w:val="0"/>
          <w:lang w:eastAsia="it-IT"/>
          <w14:ligatures w14:val="none"/>
        </w:rPr>
        <w:t>, rappresentati al Piccolo Teatro di Milano.</w:t>
      </w:r>
    </w:p>
    <w:sectPr w:rsidR="003952E6" w:rsidRPr="001F17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705A"/>
    <w:multiLevelType w:val="multilevel"/>
    <w:tmpl w:val="1D2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0FF2"/>
    <w:multiLevelType w:val="hybridMultilevel"/>
    <w:tmpl w:val="3164381C"/>
    <w:lvl w:ilvl="0" w:tplc="0FA6B73C">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64969"/>
    <w:multiLevelType w:val="hybridMultilevel"/>
    <w:tmpl w:val="C870E690"/>
    <w:lvl w:ilvl="0" w:tplc="1CC89530">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563816"/>
    <w:multiLevelType w:val="hybridMultilevel"/>
    <w:tmpl w:val="CDD64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802495"/>
    <w:multiLevelType w:val="hybridMultilevel"/>
    <w:tmpl w:val="3C18C610"/>
    <w:lvl w:ilvl="0" w:tplc="9996A548">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0C7256"/>
    <w:multiLevelType w:val="hybridMultilevel"/>
    <w:tmpl w:val="55F2B9A2"/>
    <w:lvl w:ilvl="0" w:tplc="CFB26B2E">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1730256">
    <w:abstractNumId w:val="3"/>
  </w:num>
  <w:num w:numId="2" w16cid:durableId="1922981660">
    <w:abstractNumId w:val="2"/>
  </w:num>
  <w:num w:numId="3" w16cid:durableId="700475070">
    <w:abstractNumId w:val="4"/>
  </w:num>
  <w:num w:numId="4" w16cid:durableId="1021469262">
    <w:abstractNumId w:val="0"/>
  </w:num>
  <w:num w:numId="5" w16cid:durableId="665282155">
    <w:abstractNumId w:val="5"/>
  </w:num>
  <w:num w:numId="6" w16cid:durableId="139041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02356F"/>
    <w:rsid w:val="00067707"/>
    <w:rsid w:val="000F7ED8"/>
    <w:rsid w:val="00106FB3"/>
    <w:rsid w:val="00123A74"/>
    <w:rsid w:val="00144609"/>
    <w:rsid w:val="00171E1E"/>
    <w:rsid w:val="00172701"/>
    <w:rsid w:val="001B54C0"/>
    <w:rsid w:val="001F1739"/>
    <w:rsid w:val="001F57AF"/>
    <w:rsid w:val="00267E15"/>
    <w:rsid w:val="002F7911"/>
    <w:rsid w:val="00334273"/>
    <w:rsid w:val="003428A5"/>
    <w:rsid w:val="00342DEB"/>
    <w:rsid w:val="00362594"/>
    <w:rsid w:val="0039102C"/>
    <w:rsid w:val="003952E6"/>
    <w:rsid w:val="003B2F5F"/>
    <w:rsid w:val="003D13A8"/>
    <w:rsid w:val="003F1DD2"/>
    <w:rsid w:val="004D35AF"/>
    <w:rsid w:val="005012B0"/>
    <w:rsid w:val="00594D72"/>
    <w:rsid w:val="005B2AA5"/>
    <w:rsid w:val="005C6C3E"/>
    <w:rsid w:val="005D33CA"/>
    <w:rsid w:val="005E22EB"/>
    <w:rsid w:val="0066339E"/>
    <w:rsid w:val="006C3FAD"/>
    <w:rsid w:val="00705DC1"/>
    <w:rsid w:val="00712FDB"/>
    <w:rsid w:val="007174C8"/>
    <w:rsid w:val="00761EA1"/>
    <w:rsid w:val="00774B35"/>
    <w:rsid w:val="00805225"/>
    <w:rsid w:val="00813ADD"/>
    <w:rsid w:val="00856940"/>
    <w:rsid w:val="008655F8"/>
    <w:rsid w:val="008A6E9F"/>
    <w:rsid w:val="008C0E0E"/>
    <w:rsid w:val="0090232D"/>
    <w:rsid w:val="0091532A"/>
    <w:rsid w:val="0092451C"/>
    <w:rsid w:val="009F63AE"/>
    <w:rsid w:val="009F6DA0"/>
    <w:rsid w:val="00A111C4"/>
    <w:rsid w:val="00A94708"/>
    <w:rsid w:val="00AD347D"/>
    <w:rsid w:val="00B00795"/>
    <w:rsid w:val="00B031AC"/>
    <w:rsid w:val="00BB4E4C"/>
    <w:rsid w:val="00C92D77"/>
    <w:rsid w:val="00D4262C"/>
    <w:rsid w:val="00D61B40"/>
    <w:rsid w:val="00DC0C93"/>
    <w:rsid w:val="00E036C5"/>
    <w:rsid w:val="00E4648B"/>
    <w:rsid w:val="00E74059"/>
    <w:rsid w:val="00E75BFA"/>
    <w:rsid w:val="00EA11E5"/>
    <w:rsid w:val="00ED78C2"/>
    <w:rsid w:val="00F12E1E"/>
    <w:rsid w:val="00F36F14"/>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 w:type="paragraph" w:styleId="Paragrafoelenco">
    <w:name w:val="List Paragraph"/>
    <w:basedOn w:val="Normale"/>
    <w:uiPriority w:val="34"/>
    <w:qFormat/>
    <w:rsid w:val="00E75BFA"/>
    <w:pPr>
      <w:ind w:left="720"/>
      <w:contextualSpacing/>
    </w:pPr>
  </w:style>
  <w:style w:type="character" w:styleId="Collegamentoipertestuale">
    <w:name w:val="Hyperlink"/>
    <w:basedOn w:val="Carpredefinitoparagrafo"/>
    <w:uiPriority w:val="99"/>
    <w:unhideWhenUsed/>
    <w:rsid w:val="00E74059"/>
    <w:rPr>
      <w:color w:val="0563C1" w:themeColor="hyperlink"/>
      <w:u w:val="single"/>
    </w:rPr>
  </w:style>
  <w:style w:type="character" w:styleId="Menzionenonrisolta">
    <w:name w:val="Unresolved Mention"/>
    <w:basedOn w:val="Carpredefinitoparagrafo"/>
    <w:uiPriority w:val="99"/>
    <w:semiHidden/>
    <w:unhideWhenUsed/>
    <w:rsid w:val="00E74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435172969">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 w:id="214172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5</cp:revision>
  <dcterms:created xsi:type="dcterms:W3CDTF">2025-05-15T05:07:00Z</dcterms:created>
  <dcterms:modified xsi:type="dcterms:W3CDTF">2025-05-15T05:10:00Z</dcterms:modified>
</cp:coreProperties>
</file>